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E1" w:rsidRPr="008800E1" w:rsidRDefault="008800E1" w:rsidP="008800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00E1">
        <w:rPr>
          <w:rFonts w:ascii="Times New Roman" w:hAnsi="Times New Roman" w:cs="Times New Roman"/>
          <w:b/>
          <w:bCs/>
          <w:sz w:val="20"/>
          <w:szCs w:val="20"/>
        </w:rPr>
        <w:t>МУНИЦИПАЛЬНОЕ АВТОНОМНОЕ ОБЩЕОБРАЗОВАТЕЛЬНОЕ УЧРЕЖДЕНИЕ</w:t>
      </w:r>
    </w:p>
    <w:p w:rsidR="008800E1" w:rsidRPr="008800E1" w:rsidRDefault="008800E1" w:rsidP="008800E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00E1">
        <w:rPr>
          <w:rFonts w:ascii="Times New Roman" w:hAnsi="Times New Roman" w:cs="Times New Roman"/>
          <w:b/>
          <w:bCs/>
          <w:sz w:val="20"/>
          <w:szCs w:val="20"/>
        </w:rPr>
        <w:t>ЗАРЕЧЕНСКАЯ СРЕДНЯЯ ОБЩЕОБРАЗОВАТЕЛЬНАЯ ШКОЛА</w:t>
      </w:r>
    </w:p>
    <w:p w:rsidR="008800E1" w:rsidRPr="008800E1" w:rsidRDefault="008800E1" w:rsidP="008800E1">
      <w:pPr>
        <w:tabs>
          <w:tab w:val="left" w:pos="928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00E1">
        <w:rPr>
          <w:rFonts w:ascii="Times New Roman" w:hAnsi="Times New Roman" w:cs="Times New Roman"/>
          <w:b/>
          <w:sz w:val="20"/>
          <w:szCs w:val="20"/>
        </w:rPr>
        <w:t>ФИЛИАЛ КАЗАНСКАЯ ОБШЕОБРАЗОВАТЕЛЬНАЯ ШКОЛА</w:t>
      </w:r>
    </w:p>
    <w:p w:rsidR="008800E1" w:rsidRPr="008800E1" w:rsidRDefault="008800E1" w:rsidP="008800E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00E1">
        <w:rPr>
          <w:rFonts w:ascii="Times New Roman" w:hAnsi="Times New Roman" w:cs="Times New Roman"/>
          <w:b/>
          <w:bCs/>
          <w:sz w:val="20"/>
          <w:szCs w:val="20"/>
        </w:rPr>
        <w:t>ВАГАЙСКОГО РАЙОНА ТЮМЕНСКОЙ ОБЛАСТИ</w:t>
      </w:r>
    </w:p>
    <w:p w:rsidR="008800E1" w:rsidRPr="008800E1" w:rsidRDefault="008800E1" w:rsidP="008800E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800E1" w:rsidRPr="008800E1" w:rsidRDefault="008800E1" w:rsidP="008800E1">
      <w:pPr>
        <w:tabs>
          <w:tab w:val="left" w:pos="928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0E1" w:rsidRPr="008800E1" w:rsidRDefault="008800E1" w:rsidP="008800E1">
      <w:pPr>
        <w:tabs>
          <w:tab w:val="left" w:pos="9288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9" w:type="pct"/>
        <w:tblLook w:val="01E0" w:firstRow="1" w:lastRow="1" w:firstColumn="1" w:lastColumn="1" w:noHBand="0" w:noVBand="0"/>
      </w:tblPr>
      <w:tblGrid>
        <w:gridCol w:w="818"/>
        <w:gridCol w:w="9253"/>
        <w:gridCol w:w="5244"/>
      </w:tblGrid>
      <w:tr w:rsidR="008800E1" w:rsidRPr="008800E1" w:rsidTr="00ED7D63">
        <w:tc>
          <w:tcPr>
            <w:tcW w:w="267" w:type="pct"/>
          </w:tcPr>
          <w:p w:rsidR="008800E1" w:rsidRPr="008800E1" w:rsidRDefault="008800E1" w:rsidP="008800E1">
            <w:pPr>
              <w:tabs>
                <w:tab w:val="left" w:pos="928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pct"/>
          </w:tcPr>
          <w:p w:rsidR="008800E1" w:rsidRPr="008800E1" w:rsidRDefault="008800E1" w:rsidP="008800E1">
            <w:pPr>
              <w:tabs>
                <w:tab w:val="left" w:pos="9288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8800E1" w:rsidRPr="008800E1" w:rsidRDefault="008800E1" w:rsidP="008800E1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8800E1" w:rsidRPr="008800E1" w:rsidRDefault="008800E1" w:rsidP="008800E1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________________/Д.Б, Юсупова/</w:t>
            </w:r>
          </w:p>
          <w:p w:rsidR="008800E1" w:rsidRPr="008800E1" w:rsidRDefault="008800E1" w:rsidP="008800E1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«__»_______________2021  г.</w:t>
            </w:r>
          </w:p>
          <w:p w:rsidR="008800E1" w:rsidRPr="008800E1" w:rsidRDefault="008800E1" w:rsidP="008800E1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</w:tcPr>
          <w:p w:rsidR="008800E1" w:rsidRDefault="008800E1" w:rsidP="008800E1">
            <w:pPr>
              <w:tabs>
                <w:tab w:val="left" w:pos="9288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8800E1" w:rsidRDefault="008800E1" w:rsidP="008800E1">
            <w:pPr>
              <w:tabs>
                <w:tab w:val="left" w:pos="928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филиалом </w:t>
            </w:r>
          </w:p>
          <w:p w:rsidR="008800E1" w:rsidRPr="008800E1" w:rsidRDefault="008800E1" w:rsidP="008800E1">
            <w:pPr>
              <w:tabs>
                <w:tab w:val="left" w:pos="9288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Казанской СОШ</w:t>
            </w:r>
          </w:p>
          <w:p w:rsidR="008800E1" w:rsidRPr="008800E1" w:rsidRDefault="008800E1" w:rsidP="008800E1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___________/Л.У.Мухаматуллина/</w:t>
            </w:r>
          </w:p>
          <w:p w:rsidR="008800E1" w:rsidRPr="008800E1" w:rsidRDefault="008800E1" w:rsidP="008800E1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«___»_________2021 г.</w:t>
            </w:r>
          </w:p>
        </w:tc>
      </w:tr>
    </w:tbl>
    <w:p w:rsidR="00AD62E2" w:rsidRPr="00F85924" w:rsidRDefault="00AD62E2" w:rsidP="00AD62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val="en-US"/>
        </w:rPr>
      </w:pPr>
      <w:r w:rsidRPr="00AD62E2">
        <w:rPr>
          <w:rFonts w:ascii="Arial" w:eastAsia="Times New Roman" w:hAnsi="Arial" w:cs="Arial"/>
          <w:color w:val="000000"/>
          <w:sz w:val="21"/>
          <w:szCs w:val="21"/>
          <w:lang w:val="en-US"/>
        </w:rPr>
        <w:br/>
      </w:r>
    </w:p>
    <w:p w:rsidR="00F85924" w:rsidRPr="00DB6EE4" w:rsidRDefault="00F85924" w:rsidP="00AD62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val="en-US"/>
        </w:rPr>
      </w:pPr>
    </w:p>
    <w:p w:rsidR="00E06172" w:rsidRPr="008800E1" w:rsidRDefault="007236A9" w:rsidP="00E061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AD62E2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>Программа кружка</w:t>
      </w:r>
      <w:r w:rsidR="008800E1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 xml:space="preserve"> </w:t>
      </w:r>
      <w:r w:rsidR="00E06172" w:rsidRPr="008800E1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«Акварелька»</w:t>
      </w:r>
    </w:p>
    <w:p w:rsidR="00AD62E2" w:rsidRDefault="008800E1" w:rsidP="007236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>в лагере дневного пребывания</w:t>
      </w:r>
      <w:r w:rsidR="00E06172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 xml:space="preserve"> детей</w:t>
      </w:r>
      <w:bookmarkStart w:id="0" w:name="_GoBack"/>
      <w:bookmarkEnd w:id="0"/>
      <w:r w:rsidR="00E06172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 xml:space="preserve"> «Радуга»</w:t>
      </w:r>
    </w:p>
    <w:p w:rsidR="007236A9" w:rsidRPr="00AD62E2" w:rsidRDefault="007236A9" w:rsidP="00AD62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2E2" w:rsidRPr="00AD62E2" w:rsidRDefault="00AD62E2" w:rsidP="00AD62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800E1" w:rsidRDefault="008800E1" w:rsidP="008800E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2E2" w:rsidRPr="00AD62E2" w:rsidRDefault="008800E1" w:rsidP="008800E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Руководитель: Галеева Р.А.</w:t>
      </w:r>
      <w:r w:rsidR="00AD62E2" w:rsidRPr="00AD62E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AD62E2" w:rsidRPr="00AD62E2" w:rsidRDefault="00AD62E2" w:rsidP="00AD62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D62E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AD62E2" w:rsidRPr="00AD62E2" w:rsidRDefault="00AD62E2" w:rsidP="00F859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D62E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AD62E2" w:rsidRPr="00AD62E2" w:rsidRDefault="00AD62E2" w:rsidP="007236A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D62E2" w:rsidRPr="00AD62E2" w:rsidRDefault="008800E1" w:rsidP="00AD62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Казанское, </w:t>
      </w:r>
      <w:r w:rsidR="00AD62E2" w:rsidRPr="007236A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021</w:t>
      </w:r>
      <w:r w:rsidR="00AD62E2" w:rsidRPr="00723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AD62E2" w:rsidRPr="008800E1" w:rsidRDefault="00AD62E2" w:rsidP="00880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E06172" w:rsidRDefault="00AD62E2" w:rsidP="008800E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помогает осмыслить и привести к гармоничному состоянию свой внутренний мир. Рисование помогает ребенку познать окружающий мир, учит внимательно наблюдать и анализировать; развивает зрительную память, пространственное и образное мышление; учит познавать красоту природы, мыслить и чувствовать; помогает осуществлять жизненный выбор, строящийся на общечеловеческих ценностях.</w:t>
      </w:r>
      <w:r w:rsidR="00880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в кружке изобразительного искусства предоставляют неиссякаемые возможности для разностороннего развития детей, помогают им стать духовно богаче, развивают художественный вкус. Активная творческая деятельность, радость от осознания красоты – все это воздействует на ум, душу, волю растущего человека.</w:t>
      </w:r>
      <w:r w:rsidR="008800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кружка «Раз, два, три, четыре, пять - я умею рисовать!» художественной направленности, знакомит детей с прекрасным миром гармонии линий, разнообразия форм и цвета в искусстве и жизни. С ее помощью ребята научатся понимать многоцветие и красоту окружающего мира.</w:t>
      </w:r>
      <w:r w:rsidR="00E06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6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</w:t>
      </w: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 обусловлена её практической значимостью. Дети могут применить полученные знания, умения и навыки при работе над оформлением детского праздника, украсить летним пейзажем свою комнату, подняв настроение себе и окружающим.</w:t>
      </w:r>
      <w:r w:rsidR="00E06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6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Новизна</w:t>
      </w: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представленной программы в том, что за короткое время лагерной смены используется система коротких заданий с быстрой сменой материалов и нетрадиционных техник: чёрно-белый и цветной граттаж; восковые мелки, акварель, краски, фломастеры, ручки, карандаши. Перечисленные техники не использовались ранее в течение учебного года.</w:t>
      </w:r>
      <w:r w:rsidR="00E06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внимание уделено индивидуальной работе с детьми и поиску творческих решений. Занятия опираются на впечатления от окружающей природы, походов, прогулок и т.д., проводятся они не только в кабинете, но и на пленэре. Часто здесь ребята черпают темы и сюжеты для творческих работ.</w:t>
      </w:r>
      <w:r w:rsidR="005670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670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670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670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670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670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670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670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670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B6E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B6E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B6E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B6E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6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Педагогическая целесообразность</w:t>
      </w:r>
      <w:r w:rsidRPr="00AD62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программы заключается в том, что она отвечает потребности общества в формировании компетентной, творческой личности. Освоение детьми программы способствует развитию воображения, фантазии, внимания; формирование эстетического вкуса, культуры рисования.</w:t>
      </w:r>
      <w:r w:rsidR="005670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670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670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670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670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670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670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670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670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B6E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B6E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D62E2" w:rsidRPr="00AD62E2" w:rsidRDefault="00AD62E2" w:rsidP="008800E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 </w:t>
      </w: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интереса к изобразительному искусству, создание условий для развития творческой личности.</w:t>
      </w:r>
    </w:p>
    <w:p w:rsidR="00AD62E2" w:rsidRPr="00AD62E2" w:rsidRDefault="00AD62E2" w:rsidP="00880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AD62E2" w:rsidRPr="00AD62E2" w:rsidRDefault="00AD62E2" w:rsidP="00880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личностные:</w:t>
      </w:r>
    </w:p>
    <w:p w:rsidR="00AD62E2" w:rsidRPr="00AD62E2" w:rsidRDefault="00AD62E2" w:rsidP="008800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формирования межличностных отношений в коллективе;</w:t>
      </w:r>
    </w:p>
    <w:p w:rsidR="00AD62E2" w:rsidRPr="00AD62E2" w:rsidRDefault="00AD62E2" w:rsidP="008800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воспитания чувства коллективизма, взаимовыручки и товарищеской поддержки;</w:t>
      </w:r>
    </w:p>
    <w:p w:rsidR="00AD62E2" w:rsidRPr="00AD62E2" w:rsidRDefault="00AD62E2" w:rsidP="008800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привития интереса к творчеству.</w:t>
      </w:r>
    </w:p>
    <w:p w:rsidR="00AD62E2" w:rsidRPr="00AD62E2" w:rsidRDefault="00AD62E2" w:rsidP="00880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метапредметные:</w:t>
      </w:r>
    </w:p>
    <w:p w:rsidR="00AD62E2" w:rsidRPr="00AD62E2" w:rsidRDefault="00AD62E2" w:rsidP="008800E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мотивации к художественной деятельности;</w:t>
      </w:r>
    </w:p>
    <w:p w:rsidR="00AD62E2" w:rsidRPr="00AD62E2" w:rsidRDefault="00AD62E2" w:rsidP="008800E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потребности в саморазвитии, самостоятельности, ответственности, активности, аккуратности и т.п.;</w:t>
      </w:r>
    </w:p>
    <w:p w:rsidR="00AD62E2" w:rsidRPr="00AD62E2" w:rsidRDefault="00AD62E2" w:rsidP="008800E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фантазии, логического мышления, внимания и воображения, творческой инициативы;</w:t>
      </w:r>
    </w:p>
    <w:p w:rsidR="00AD62E2" w:rsidRPr="00AD62E2" w:rsidRDefault="00AD62E2" w:rsidP="008800E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чувства композиции;</w:t>
      </w:r>
    </w:p>
    <w:p w:rsidR="00AD62E2" w:rsidRPr="00AD62E2" w:rsidRDefault="00AD62E2" w:rsidP="008800E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AD62E2" w:rsidRPr="00AD62E2" w:rsidRDefault="00AD62E2" w:rsidP="00880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образовательные:</w:t>
      </w:r>
    </w:p>
    <w:p w:rsidR="00AD62E2" w:rsidRPr="00AD62E2" w:rsidRDefault="00AD62E2" w:rsidP="008800E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понятия основ изобразительной грамоты;</w:t>
      </w:r>
    </w:p>
    <w:p w:rsidR="00AD62E2" w:rsidRPr="00AD62E2" w:rsidRDefault="00AD62E2" w:rsidP="008800E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основами изобразительной деятельности: работа над цветом, тоном, формой, композицией рисунка;</w:t>
      </w:r>
    </w:p>
    <w:p w:rsidR="00AD62E2" w:rsidRPr="00F85924" w:rsidRDefault="00AD62E2" w:rsidP="008800E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нетрадиционных техник рисования: граттаж, оттиск, цветные мелки.</w:t>
      </w:r>
    </w:p>
    <w:p w:rsidR="00AD62E2" w:rsidRPr="00AD62E2" w:rsidRDefault="00AD62E2" w:rsidP="008800E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Отличительной особенностью</w:t>
      </w: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 данной программы является использование цвета, как главного элемента. Это дает учащимся возможность почувствовать всю цветовую прелесть окружающего мира через свое восприятие.</w:t>
      </w:r>
      <w:r w:rsidR="00880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ребенок рождается художником, каждый одарен от природы. Его восприятие – образное, яркое.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</w:t>
      </w:r>
      <w:r w:rsidR="005670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самостоятельно выбирают изобразительные материалы, материал, на котором будет располагаться изображение. Разнообразие способов рисования рождает у детей оригинальные идеи, развивается речь, фантазию и воображение, вызывает желание придумывать новые композиции. Развивается умение детей действовать с различными материалами: мыльными пузырями, песком, отпечатками пальцев, восковыми мелками и др. В процессе рисования, дети вступают в общение, задавая друг другу вопросы, делают предположения, упражняются во всех типах коммуникативных высказываний.</w:t>
      </w:r>
    </w:p>
    <w:p w:rsidR="00AD62E2" w:rsidRPr="00AD62E2" w:rsidRDefault="00AD62E2" w:rsidP="00880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Техники рисования:</w:t>
      </w:r>
    </w:p>
    <w:p w:rsidR="00AD62E2" w:rsidRPr="00AD62E2" w:rsidRDefault="00AD62E2" w:rsidP="008800E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гуашь</w:t>
      </w:r>
    </w:p>
    <w:p w:rsidR="00AD62E2" w:rsidRPr="00AD62E2" w:rsidRDefault="00AD62E2" w:rsidP="008800E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акварель</w:t>
      </w:r>
    </w:p>
    <w:p w:rsidR="00AD62E2" w:rsidRPr="00AD62E2" w:rsidRDefault="00AD62E2" w:rsidP="00880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 и инструменты:</w:t>
      </w:r>
    </w:p>
    <w:p w:rsidR="00AD62E2" w:rsidRPr="00AD62E2" w:rsidRDefault="00AD62E2" w:rsidP="008800E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бумага для рисования;</w:t>
      </w:r>
    </w:p>
    <w:p w:rsidR="00AD62E2" w:rsidRPr="00AD62E2" w:rsidRDefault="00AD62E2" w:rsidP="008800E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простые карандаши и стирательные резинки;</w:t>
      </w:r>
    </w:p>
    <w:p w:rsidR="00AD62E2" w:rsidRPr="00AD62E2" w:rsidRDefault="007236A9" w:rsidP="008800E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линейки (15</w:t>
      </w:r>
      <w:r w:rsidR="00AD62E2"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см)</w:t>
      </w:r>
    </w:p>
    <w:p w:rsidR="00AD62E2" w:rsidRPr="00AD62E2" w:rsidRDefault="00AD62E2" w:rsidP="008800E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акварельные краски;</w:t>
      </w:r>
    </w:p>
    <w:p w:rsidR="00AD62E2" w:rsidRPr="00AD62E2" w:rsidRDefault="00AD62E2" w:rsidP="008800E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гуашь;</w:t>
      </w:r>
    </w:p>
    <w:p w:rsidR="00AD62E2" w:rsidRPr="00AD62E2" w:rsidRDefault="00AD62E2" w:rsidP="008800E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жидкое мыло;</w:t>
      </w:r>
    </w:p>
    <w:p w:rsidR="00AD62E2" w:rsidRPr="00AD62E2" w:rsidRDefault="00AD62E2" w:rsidP="008800E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стаканы для воды;</w:t>
      </w:r>
    </w:p>
    <w:p w:rsidR="00AD62E2" w:rsidRPr="00AD62E2" w:rsidRDefault="00AD62E2" w:rsidP="008800E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палитры;</w:t>
      </w:r>
    </w:p>
    <w:p w:rsidR="00AD62E2" w:rsidRPr="00AD62E2" w:rsidRDefault="00AD62E2" w:rsidP="008800E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кисти.</w:t>
      </w:r>
    </w:p>
    <w:p w:rsidR="00AD62E2" w:rsidRPr="00AD62E2" w:rsidRDefault="00AD62E2" w:rsidP="00880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Приемы и методы используемые на занятиях кружка:</w:t>
      </w:r>
    </w:p>
    <w:p w:rsidR="00AD62E2" w:rsidRPr="00AD62E2" w:rsidRDefault="00AD62E2" w:rsidP="008800E1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– основа зрительной памяти, образного мышления.</w:t>
      </w:r>
    </w:p>
    <w:p w:rsidR="00AD62E2" w:rsidRPr="00AD62E2" w:rsidRDefault="00AD62E2" w:rsidP="008800E1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– основной путь организации сознательного восприятия, активизации мышления.</w:t>
      </w:r>
    </w:p>
    <w:p w:rsidR="00AD62E2" w:rsidRPr="00AD62E2" w:rsidRDefault="00AD62E2" w:rsidP="008800E1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– метод, цель которого разгрузить творческую деятельность, расковать образное мышление.</w:t>
      </w:r>
    </w:p>
    <w:p w:rsidR="00AD62E2" w:rsidRPr="00AD62E2" w:rsidRDefault="00AD62E2" w:rsidP="008800E1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Дифференциация задания. Деление детей на группы для выполнения творческой работы.</w:t>
      </w:r>
    </w:p>
    <w:p w:rsidR="00AD62E2" w:rsidRPr="00AD62E2" w:rsidRDefault="00AD62E2" w:rsidP="008800E1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детских работ. В конце занятия детские работы показываются всей группе, обращается внимание на положительные моменты. Недостатки работ обсуждаются индивидуально.</w:t>
      </w:r>
    </w:p>
    <w:p w:rsidR="00AD62E2" w:rsidRPr="00AD62E2" w:rsidRDefault="00AD62E2" w:rsidP="008800E1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темы. Каждый цикл занятий по одной теме заканчивается коллективной или индивидуальной творческой работой.</w:t>
      </w:r>
    </w:p>
    <w:p w:rsidR="00AD62E2" w:rsidRPr="00AD62E2" w:rsidRDefault="00AD62E2" w:rsidP="008800E1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значимость результата работы. Максимальное использование детских работ в практической деятельности, такой как закладки, подарки, оформление помещения.</w:t>
      </w:r>
    </w:p>
    <w:p w:rsidR="00AD62E2" w:rsidRPr="00AD62E2" w:rsidRDefault="00AD62E2" w:rsidP="008800E1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связи искусства с жизнью.</w:t>
      </w:r>
    </w:p>
    <w:p w:rsidR="00AD62E2" w:rsidRPr="00AD62E2" w:rsidRDefault="00AD62E2" w:rsidP="008800E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из этих методов –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 К тому же эта работа способствует развитию координации движений, внимания, памяти, воображения, фантазии. Дети неограниченны в возможностях выразить в рисунках свои мысли, </w:t>
      </w: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чувства, переживания, настроение.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изображений. Занятия кружка не носят форму «изучения и обучения». Дети осваивают художественные приемы и интересные средства познания окружающего мира через ненавязчивое привлечение к процессу рисования. Занятие превращается в созидательный творческий процесс педагога и детей при помощи разнообразного изобразительного материала, который проходит те же стадии, что и творческий процесс художника. Этим занятиям отводится роль источника фантазии, творчества</w:t>
      </w:r>
      <w:r w:rsidR="00F85924"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самостоятельности.</w:t>
      </w:r>
    </w:p>
    <w:p w:rsidR="00AD62E2" w:rsidRPr="00AD62E2" w:rsidRDefault="00F85924" w:rsidP="00880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 проведении занятий нужно </w:t>
      </w:r>
      <w:r w:rsidR="00AD62E2" w:rsidRPr="00AD6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 правилам</w:t>
      </w:r>
      <w:r w:rsidR="00AD62E2"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D62E2" w:rsidRPr="00AD62E2" w:rsidRDefault="00AD62E2" w:rsidP="00880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1. Использование п</w:t>
      </w:r>
      <w:r w:rsidR="00F85924">
        <w:rPr>
          <w:rFonts w:ascii="Times New Roman" w:eastAsia="Times New Roman" w:hAnsi="Times New Roman" w:cs="Times New Roman"/>
          <w:color w:val="000000"/>
          <w:sz w:val="24"/>
          <w:szCs w:val="24"/>
        </w:rPr>
        <w:t>риема транслирования информации.</w:t>
      </w:r>
    </w:p>
    <w:p w:rsidR="00AD62E2" w:rsidRPr="00AD62E2" w:rsidRDefault="00AD62E2" w:rsidP="00880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F85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Отбор тематического содержания.</w:t>
      </w:r>
    </w:p>
    <w:p w:rsidR="00AD62E2" w:rsidRPr="00AD62E2" w:rsidRDefault="00AD62E2" w:rsidP="00880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3. Гл</w:t>
      </w:r>
      <w:r w:rsidR="00F85924">
        <w:rPr>
          <w:rFonts w:ascii="Times New Roman" w:eastAsia="Times New Roman" w:hAnsi="Times New Roman" w:cs="Times New Roman"/>
          <w:color w:val="000000"/>
          <w:sz w:val="24"/>
          <w:szCs w:val="24"/>
        </w:rPr>
        <w:t>авный герой рисования – ребенок.</w:t>
      </w:r>
    </w:p>
    <w:p w:rsidR="00AD62E2" w:rsidRPr="00AD62E2" w:rsidRDefault="00F85924" w:rsidP="00880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D62E2"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. Педагог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здает схематические изображения.</w:t>
      </w:r>
    </w:p>
    <w:p w:rsidR="00AD62E2" w:rsidRPr="00AD62E2" w:rsidRDefault="00F85924" w:rsidP="00880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D62E2"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. Не только рассказывает о том, что нарисовано, но и показать посре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 изобразительных действий.</w:t>
      </w:r>
    </w:p>
    <w:p w:rsidR="00AD62E2" w:rsidRPr="00AD62E2" w:rsidRDefault="00AD62E2" w:rsidP="00880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 занятия строятся по коммуникативному принципу:</w:t>
      </w:r>
    </w:p>
    <w:p w:rsidR="00AD62E2" w:rsidRPr="00AD62E2" w:rsidRDefault="00AD62E2" w:rsidP="00880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1. Создание оптимальных усл</w:t>
      </w:r>
      <w:r w:rsidR="00F85924">
        <w:rPr>
          <w:rFonts w:ascii="Times New Roman" w:eastAsia="Times New Roman" w:hAnsi="Times New Roman" w:cs="Times New Roman"/>
          <w:color w:val="000000"/>
          <w:sz w:val="24"/>
          <w:szCs w:val="24"/>
        </w:rPr>
        <w:t>овий для мотивации детской речи.</w:t>
      </w:r>
    </w:p>
    <w:p w:rsidR="00AD62E2" w:rsidRPr="00AD62E2" w:rsidRDefault="00AD62E2" w:rsidP="00880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2. Обес</w:t>
      </w:r>
      <w:r w:rsidR="00F85924"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печение главных условий общения.</w:t>
      </w:r>
    </w:p>
    <w:p w:rsidR="00AD62E2" w:rsidRPr="00AD62E2" w:rsidRDefault="00AD62E2" w:rsidP="00880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3. Стимуляция и</w:t>
      </w:r>
      <w:r w:rsidR="00F85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поддержание речевой инициативы.</w:t>
      </w:r>
    </w:p>
    <w:p w:rsidR="00AD62E2" w:rsidRPr="00AD62E2" w:rsidRDefault="00AD62E2" w:rsidP="00880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4. Использование различных коммуникативных средств.</w:t>
      </w:r>
    </w:p>
    <w:p w:rsidR="00AD62E2" w:rsidRPr="00AD62E2" w:rsidRDefault="00AD62E2" w:rsidP="00880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проведения итогов реализации рабочей программы:</w:t>
      </w:r>
    </w:p>
    <w:p w:rsidR="00AD62E2" w:rsidRPr="00F85924" w:rsidRDefault="00AD62E2" w:rsidP="008800E1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92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ежедневных выставок детских работ.</w:t>
      </w:r>
    </w:p>
    <w:p w:rsidR="00AD62E2" w:rsidRPr="00AD62E2" w:rsidRDefault="00AD62E2" w:rsidP="008800E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выставки в лагере.</w:t>
      </w:r>
    </w:p>
    <w:p w:rsidR="00AD62E2" w:rsidRPr="00AD62E2" w:rsidRDefault="00AD62E2" w:rsidP="008800E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эстетической развивающей среды в отряде.</w:t>
      </w:r>
    </w:p>
    <w:p w:rsidR="00AD62E2" w:rsidRPr="00AD62E2" w:rsidRDefault="00AD62E2" w:rsidP="00880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  <w:r w:rsidR="00F85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6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педагогов:</w:t>
      </w:r>
    </w:p>
    <w:p w:rsidR="00AD62E2" w:rsidRPr="00AD62E2" w:rsidRDefault="00AD62E2" w:rsidP="008800E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содержания и форм отдыха, оздоровления и занятости детей;</w:t>
      </w:r>
    </w:p>
    <w:p w:rsidR="00AD62E2" w:rsidRPr="00AD62E2" w:rsidRDefault="00AD62E2" w:rsidP="008800E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самореализация для оценки творческого потенциала участников программы;</w:t>
      </w:r>
    </w:p>
    <w:p w:rsidR="00AD62E2" w:rsidRPr="00AD62E2" w:rsidRDefault="00AD62E2" w:rsidP="008800E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передового опыта использования эффективных форм работы с детьми в каникулярный период;</w:t>
      </w:r>
    </w:p>
    <w:p w:rsidR="00AD62E2" w:rsidRPr="00AD62E2" w:rsidRDefault="00AD62E2" w:rsidP="008800E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социально-психологическая и практическая помощь детям в адаптации к социуму.</w:t>
      </w:r>
    </w:p>
    <w:p w:rsidR="00AD62E2" w:rsidRPr="00AD62E2" w:rsidRDefault="00F85924" w:rsidP="00880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D62E2" w:rsidRPr="00AD6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детей:</w:t>
      </w:r>
    </w:p>
    <w:p w:rsidR="00AD62E2" w:rsidRPr="00AD62E2" w:rsidRDefault="00AD62E2" w:rsidP="008800E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определенными знаниями, умениями, навыками в процессе рисования;</w:t>
      </w:r>
    </w:p>
    <w:p w:rsidR="00AD62E2" w:rsidRPr="00AD62E2" w:rsidRDefault="00AD62E2" w:rsidP="008800E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осознание ребенком своих способностей, формирование способов самоконтроля;</w:t>
      </w:r>
    </w:p>
    <w:p w:rsidR="00AD62E2" w:rsidRDefault="00AD62E2" w:rsidP="008800E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проявить себя, испытать радость творческого созидания.</w:t>
      </w:r>
    </w:p>
    <w:p w:rsidR="008800E1" w:rsidRPr="00AD62E2" w:rsidRDefault="008800E1" w:rsidP="008800E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6172" w:rsidRDefault="00E06172" w:rsidP="00880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06172" w:rsidRDefault="00E06172" w:rsidP="00880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06172" w:rsidRDefault="00E06172" w:rsidP="00880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D62E2" w:rsidRPr="008800E1" w:rsidRDefault="008800E1" w:rsidP="00880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00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Тематическое</w:t>
      </w:r>
      <w:r w:rsidR="00AD62E2" w:rsidRPr="008800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план</w:t>
      </w:r>
      <w:r w:rsidRPr="008800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ирование</w:t>
      </w:r>
      <w:r w:rsidR="00AD62E2" w:rsidRPr="008800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кружка «</w:t>
      </w:r>
      <w:r w:rsidRPr="008800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 w:rsidR="00F85924" w:rsidRPr="008800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кварелька»</w:t>
      </w:r>
    </w:p>
    <w:tbl>
      <w:tblPr>
        <w:tblW w:w="9470" w:type="dxa"/>
        <w:tblInd w:w="81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6"/>
        <w:gridCol w:w="5312"/>
        <w:gridCol w:w="1551"/>
        <w:gridCol w:w="1551"/>
      </w:tblGrid>
      <w:tr w:rsidR="008800E1" w:rsidRPr="00AD62E2" w:rsidTr="008800E1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0E1" w:rsidRPr="00AD62E2" w:rsidRDefault="008800E1" w:rsidP="008800E1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AD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0E1" w:rsidRPr="00AD62E2" w:rsidRDefault="008800E1" w:rsidP="008800E1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00E1" w:rsidRPr="00AD62E2" w:rsidRDefault="008800E1" w:rsidP="008800E1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0E1" w:rsidRPr="00AD62E2" w:rsidRDefault="008800E1" w:rsidP="008800E1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800E1" w:rsidRPr="00AD62E2" w:rsidTr="008800E1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0E1" w:rsidRPr="00AD62E2" w:rsidRDefault="008800E1" w:rsidP="008800E1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0E1" w:rsidRPr="00AD62E2" w:rsidRDefault="008800E1" w:rsidP="008800E1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акварелью</w:t>
            </w:r>
            <w:r w:rsidRPr="00AD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День и ночь.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00E1" w:rsidRDefault="008800E1" w:rsidP="008800E1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0E1" w:rsidRPr="00AD62E2" w:rsidRDefault="008800E1" w:rsidP="008800E1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800E1" w:rsidRPr="00AD62E2" w:rsidTr="008800E1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0E1" w:rsidRPr="00AD62E2" w:rsidRDefault="008800E1" w:rsidP="008800E1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0E1" w:rsidRPr="00AD62E2" w:rsidRDefault="008800E1" w:rsidP="008800E1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я вижу лето.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00E1" w:rsidRDefault="008800E1" w:rsidP="008800E1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0E1" w:rsidRPr="00AD62E2" w:rsidRDefault="008800E1" w:rsidP="008800E1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800E1" w:rsidRPr="00AD62E2" w:rsidTr="008800E1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0E1" w:rsidRPr="00AD62E2" w:rsidRDefault="008800E1" w:rsidP="008800E1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0E1" w:rsidRPr="00AD62E2" w:rsidRDefault="008800E1" w:rsidP="008800E1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Цветы.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00E1" w:rsidRDefault="008800E1" w:rsidP="008800E1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0E1" w:rsidRPr="00AD62E2" w:rsidRDefault="008800E1" w:rsidP="008800E1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800E1" w:rsidRPr="00AD62E2" w:rsidTr="008800E1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0E1" w:rsidRPr="00AD62E2" w:rsidRDefault="008800E1" w:rsidP="008800E1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0E1" w:rsidRPr="00AD62E2" w:rsidRDefault="008800E1" w:rsidP="008800E1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Морские обитатели.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00E1" w:rsidRDefault="008800E1" w:rsidP="008800E1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0E1" w:rsidRPr="00AD62E2" w:rsidRDefault="008800E1" w:rsidP="008800E1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800E1" w:rsidRPr="00AD62E2" w:rsidTr="008800E1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0E1" w:rsidRPr="00AD62E2" w:rsidRDefault="008800E1" w:rsidP="008800E1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0E1" w:rsidRPr="00AD62E2" w:rsidRDefault="008800E1" w:rsidP="008800E1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00E1" w:rsidRDefault="008800E1" w:rsidP="008800E1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00E1" w:rsidRPr="00AD62E2" w:rsidRDefault="008800E1" w:rsidP="008800E1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AD62E2" w:rsidRPr="008800E1" w:rsidRDefault="00AD62E2" w:rsidP="00880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</w:t>
      </w:r>
      <w:r w:rsidR="00CC30A9" w:rsidRPr="00880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</w:t>
      </w:r>
      <w:r w:rsidRPr="00880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концу лагерной смены:</w:t>
      </w:r>
    </w:p>
    <w:p w:rsidR="00AD62E2" w:rsidRPr="008800E1" w:rsidRDefault="00AD62E2" w:rsidP="00880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знать:</w:t>
      </w:r>
    </w:p>
    <w:p w:rsidR="00AD62E2" w:rsidRPr="008800E1" w:rsidRDefault="00CC30A9" w:rsidP="008800E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0E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работы с акварелью</w:t>
      </w:r>
      <w:r w:rsidR="00AD62E2" w:rsidRPr="008800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62E2" w:rsidRPr="008800E1" w:rsidRDefault="00AD62E2" w:rsidP="008800E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0E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работы с кисточками разных размеров;</w:t>
      </w:r>
    </w:p>
    <w:p w:rsidR="00AD62E2" w:rsidRPr="008800E1" w:rsidRDefault="00AD62E2" w:rsidP="008800E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0E1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термины: краски, кисть, палитра, мольберт, фон</w:t>
      </w:r>
      <w:r w:rsidR="00CC30A9" w:rsidRPr="008800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62E2" w:rsidRPr="008800E1" w:rsidRDefault="00AD62E2" w:rsidP="00880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уметь:</w:t>
      </w:r>
    </w:p>
    <w:p w:rsidR="00AD62E2" w:rsidRPr="008800E1" w:rsidRDefault="00AD62E2" w:rsidP="008800E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0E1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смешивать краски, работать по мокрому фону;</w:t>
      </w:r>
    </w:p>
    <w:p w:rsidR="00AD62E2" w:rsidRPr="008800E1" w:rsidRDefault="00AD62E2" w:rsidP="008800E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0E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техникой работы с тонкими кисточками;</w:t>
      </w:r>
    </w:p>
    <w:p w:rsidR="00AD62E2" w:rsidRPr="008800E1" w:rsidRDefault="0056708A" w:rsidP="00880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AD62E2" w:rsidRPr="00880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омпетенции и личностные качества, которые могут быть сформированы и развиты</w:t>
      </w:r>
      <w:r w:rsidR="00880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2E2" w:rsidRPr="00880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детей в результате занятий по программе:</w:t>
      </w:r>
    </w:p>
    <w:p w:rsidR="00AD62E2" w:rsidRPr="008800E1" w:rsidRDefault="00AD62E2" w:rsidP="00880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личностные:</w:t>
      </w:r>
    </w:p>
    <w:p w:rsidR="00AD62E2" w:rsidRPr="008800E1" w:rsidRDefault="00AD62E2" w:rsidP="008800E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0E1"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межличностные отношения в коллективе;</w:t>
      </w:r>
    </w:p>
    <w:p w:rsidR="00AD62E2" w:rsidRPr="008800E1" w:rsidRDefault="00AD62E2" w:rsidP="008800E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0E1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коллективизма, взаимовыручки и товарищеской поддержки;</w:t>
      </w:r>
    </w:p>
    <w:p w:rsidR="00AD62E2" w:rsidRPr="008800E1" w:rsidRDefault="00AD62E2" w:rsidP="008800E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0E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творчеству;</w:t>
      </w:r>
    </w:p>
    <w:p w:rsidR="00AD62E2" w:rsidRPr="008800E1" w:rsidRDefault="00AD62E2" w:rsidP="00880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метапредметные:</w:t>
      </w:r>
    </w:p>
    <w:p w:rsidR="00AD62E2" w:rsidRPr="008800E1" w:rsidRDefault="00AD62E2" w:rsidP="008800E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0E1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 к художественной деятельности;</w:t>
      </w:r>
    </w:p>
    <w:p w:rsidR="00AD62E2" w:rsidRPr="008800E1" w:rsidRDefault="00AD62E2" w:rsidP="008800E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0E1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в саморазвитии, самостоятельности, ответственности, активности, аккуратности и т.п.;</w:t>
      </w:r>
    </w:p>
    <w:p w:rsidR="00AD62E2" w:rsidRPr="008800E1" w:rsidRDefault="00AD62E2" w:rsidP="008800E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0E1">
        <w:rPr>
          <w:rFonts w:ascii="Times New Roman" w:eastAsia="Times New Roman" w:hAnsi="Times New Roman" w:cs="Times New Roman"/>
          <w:color w:val="000000"/>
          <w:sz w:val="24"/>
          <w:szCs w:val="24"/>
        </w:rPr>
        <w:t>фантазия, логическое мышление, внимание и воображение, творческая инициатива;</w:t>
      </w:r>
    </w:p>
    <w:p w:rsidR="00AD62E2" w:rsidRPr="008800E1" w:rsidRDefault="00AD62E2" w:rsidP="008800E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0E1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композиции;</w:t>
      </w:r>
    </w:p>
    <w:p w:rsidR="00AD62E2" w:rsidRPr="008800E1" w:rsidRDefault="00AD62E2" w:rsidP="008800E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0E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правильности выполнения учебной задачи, возможность ее решения;</w:t>
      </w:r>
    </w:p>
    <w:p w:rsidR="00AD62E2" w:rsidRPr="008800E1" w:rsidRDefault="00AD62E2" w:rsidP="00880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образовательные:</w:t>
      </w:r>
    </w:p>
    <w:p w:rsidR="00AD62E2" w:rsidRPr="008800E1" w:rsidRDefault="00AD62E2" w:rsidP="008800E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0E1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понятия основ изобразительной грамоты;</w:t>
      </w:r>
    </w:p>
    <w:p w:rsidR="00AD62E2" w:rsidRPr="008800E1" w:rsidRDefault="00AD62E2" w:rsidP="008800E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0E1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основ изобразительной деятельности: работа над цветом, тоном, формой, композицией рисунка;</w:t>
      </w:r>
    </w:p>
    <w:p w:rsidR="00A4009D" w:rsidRPr="008800E1" w:rsidRDefault="00AD62E2" w:rsidP="008800E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0E1">
        <w:rPr>
          <w:rFonts w:ascii="Times New Roman" w:eastAsia="Times New Roman" w:hAnsi="Times New Roman" w:cs="Times New Roman"/>
          <w:color w:val="000000"/>
          <w:sz w:val="24"/>
          <w:szCs w:val="24"/>
        </w:rPr>
        <w:t>нетрадиционные техники рисования:</w:t>
      </w:r>
      <w:r w:rsidR="00880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граттаж, оттиск, цветные мелки. </w:t>
      </w:r>
    </w:p>
    <w:sectPr w:rsidR="00A4009D" w:rsidRPr="008800E1" w:rsidSect="00E06172">
      <w:pgSz w:w="16838" w:h="11906" w:orient="landscape"/>
      <w:pgMar w:top="709" w:right="1106" w:bottom="707" w:left="1134" w:header="56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44B" w:rsidRDefault="001D244B" w:rsidP="00F85924">
      <w:pPr>
        <w:spacing w:after="0" w:line="240" w:lineRule="auto"/>
      </w:pPr>
      <w:r>
        <w:separator/>
      </w:r>
    </w:p>
  </w:endnote>
  <w:endnote w:type="continuationSeparator" w:id="0">
    <w:p w:rsidR="001D244B" w:rsidRDefault="001D244B" w:rsidP="00F8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44B" w:rsidRDefault="001D244B" w:rsidP="00F85924">
      <w:pPr>
        <w:spacing w:after="0" w:line="240" w:lineRule="auto"/>
      </w:pPr>
      <w:r>
        <w:separator/>
      </w:r>
    </w:p>
  </w:footnote>
  <w:footnote w:type="continuationSeparator" w:id="0">
    <w:p w:rsidR="001D244B" w:rsidRDefault="001D244B" w:rsidP="00F85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2810"/>
    <w:multiLevelType w:val="multilevel"/>
    <w:tmpl w:val="42C0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E5D21"/>
    <w:multiLevelType w:val="multilevel"/>
    <w:tmpl w:val="F466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36D8C"/>
    <w:multiLevelType w:val="multilevel"/>
    <w:tmpl w:val="D336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D31F5"/>
    <w:multiLevelType w:val="multilevel"/>
    <w:tmpl w:val="A1A2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9488A"/>
    <w:multiLevelType w:val="multilevel"/>
    <w:tmpl w:val="3F26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E607F"/>
    <w:multiLevelType w:val="multilevel"/>
    <w:tmpl w:val="6E22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66341"/>
    <w:multiLevelType w:val="multilevel"/>
    <w:tmpl w:val="EC52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C2D94"/>
    <w:multiLevelType w:val="multilevel"/>
    <w:tmpl w:val="88D4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D9717A"/>
    <w:multiLevelType w:val="multilevel"/>
    <w:tmpl w:val="716A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C2FCC"/>
    <w:multiLevelType w:val="multilevel"/>
    <w:tmpl w:val="B9AE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E640EF"/>
    <w:multiLevelType w:val="multilevel"/>
    <w:tmpl w:val="88F6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0D379F"/>
    <w:multiLevelType w:val="multilevel"/>
    <w:tmpl w:val="0470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D64245"/>
    <w:multiLevelType w:val="multilevel"/>
    <w:tmpl w:val="27DE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4718D9"/>
    <w:multiLevelType w:val="multilevel"/>
    <w:tmpl w:val="FE9E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4D6967"/>
    <w:multiLevelType w:val="multilevel"/>
    <w:tmpl w:val="DF62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2247B8"/>
    <w:multiLevelType w:val="multilevel"/>
    <w:tmpl w:val="307A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CB58E7"/>
    <w:multiLevelType w:val="multilevel"/>
    <w:tmpl w:val="3596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D520B2"/>
    <w:multiLevelType w:val="multilevel"/>
    <w:tmpl w:val="F26C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9E2E29"/>
    <w:multiLevelType w:val="multilevel"/>
    <w:tmpl w:val="44AA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AA6A1C"/>
    <w:multiLevelType w:val="multilevel"/>
    <w:tmpl w:val="EC74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9"/>
  </w:num>
  <w:num w:numId="5">
    <w:abstractNumId w:val="18"/>
  </w:num>
  <w:num w:numId="6">
    <w:abstractNumId w:val="9"/>
  </w:num>
  <w:num w:numId="7">
    <w:abstractNumId w:val="5"/>
  </w:num>
  <w:num w:numId="8">
    <w:abstractNumId w:val="16"/>
  </w:num>
  <w:num w:numId="9">
    <w:abstractNumId w:val="11"/>
  </w:num>
  <w:num w:numId="10">
    <w:abstractNumId w:val="10"/>
  </w:num>
  <w:num w:numId="11">
    <w:abstractNumId w:val="3"/>
  </w:num>
  <w:num w:numId="12">
    <w:abstractNumId w:val="15"/>
  </w:num>
  <w:num w:numId="13">
    <w:abstractNumId w:val="1"/>
  </w:num>
  <w:num w:numId="14">
    <w:abstractNumId w:val="8"/>
  </w:num>
  <w:num w:numId="15">
    <w:abstractNumId w:val="7"/>
  </w:num>
  <w:num w:numId="16">
    <w:abstractNumId w:val="17"/>
  </w:num>
  <w:num w:numId="17">
    <w:abstractNumId w:val="0"/>
  </w:num>
  <w:num w:numId="18">
    <w:abstractNumId w:val="4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62E2"/>
    <w:rsid w:val="00010384"/>
    <w:rsid w:val="001D244B"/>
    <w:rsid w:val="0056708A"/>
    <w:rsid w:val="007119D8"/>
    <w:rsid w:val="007236A9"/>
    <w:rsid w:val="007B3C4C"/>
    <w:rsid w:val="008800E1"/>
    <w:rsid w:val="009746FF"/>
    <w:rsid w:val="009E299D"/>
    <w:rsid w:val="00A4009D"/>
    <w:rsid w:val="00A56193"/>
    <w:rsid w:val="00AD62E2"/>
    <w:rsid w:val="00CC30A9"/>
    <w:rsid w:val="00D77A16"/>
    <w:rsid w:val="00DB6EE4"/>
    <w:rsid w:val="00E06172"/>
    <w:rsid w:val="00F8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267AA-DCA4-4DC5-ACA8-A69E7CE6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D6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592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85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5924"/>
  </w:style>
  <w:style w:type="paragraph" w:styleId="a8">
    <w:name w:val="footer"/>
    <w:basedOn w:val="a"/>
    <w:link w:val="a9"/>
    <w:uiPriority w:val="99"/>
    <w:semiHidden/>
    <w:unhideWhenUsed/>
    <w:rsid w:val="00F85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5924"/>
  </w:style>
  <w:style w:type="paragraph" w:styleId="aa">
    <w:name w:val="Balloon Text"/>
    <w:basedOn w:val="a"/>
    <w:link w:val="ab"/>
    <w:uiPriority w:val="99"/>
    <w:semiHidden/>
    <w:unhideWhenUsed/>
    <w:rsid w:val="0088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0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Школа55</dc:creator>
  <cp:keywords/>
  <dc:description/>
  <cp:lastModifiedBy>Lenovo</cp:lastModifiedBy>
  <cp:revision>4</cp:revision>
  <cp:lastPrinted>2021-06-09T07:10:00Z</cp:lastPrinted>
  <dcterms:created xsi:type="dcterms:W3CDTF">2021-06-09T06:03:00Z</dcterms:created>
  <dcterms:modified xsi:type="dcterms:W3CDTF">2021-06-09T07:10:00Z</dcterms:modified>
</cp:coreProperties>
</file>