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DD" w:rsidRPr="007B5DDD" w:rsidRDefault="007B5DDD" w:rsidP="007B5DDD">
      <w:pPr>
        <w:keepNext/>
        <w:tabs>
          <w:tab w:val="left" w:pos="0"/>
          <w:tab w:val="num" w:pos="432"/>
        </w:tabs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1"/>
          <w:sz w:val="28"/>
          <w:szCs w:val="32"/>
          <w:lang w:eastAsia="ar-SA"/>
        </w:rPr>
      </w:pPr>
      <w:bookmarkStart w:id="0" w:name="_Toc529914506"/>
      <w:r w:rsidRPr="007B5DDD">
        <w:rPr>
          <w:rFonts w:ascii="Times New Roman" w:eastAsia="Times New Roman" w:hAnsi="Times New Roman" w:cs="Arial"/>
          <w:b/>
          <w:bCs/>
          <w:kern w:val="1"/>
          <w:sz w:val="28"/>
          <w:szCs w:val="32"/>
          <w:lang w:val="en-US" w:eastAsia="ar-SA"/>
        </w:rPr>
        <w:t>I</w:t>
      </w:r>
      <w:r w:rsidRPr="007B5DDD">
        <w:rPr>
          <w:rFonts w:ascii="Times New Roman" w:eastAsia="Times New Roman" w:hAnsi="Times New Roman" w:cs="Arial"/>
          <w:b/>
          <w:bCs/>
          <w:kern w:val="1"/>
          <w:sz w:val="28"/>
          <w:szCs w:val="32"/>
          <w:lang w:eastAsia="ar-SA"/>
        </w:rPr>
        <w:t>V. Дополнительный раздел</w:t>
      </w:r>
      <w:bookmarkEnd w:id="0"/>
    </w:p>
    <w:p w:rsidR="007B5DDD" w:rsidRPr="007B5DDD" w:rsidRDefault="007B5DDD" w:rsidP="007B5DDD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bookmarkStart w:id="1" w:name="_Toc529914507"/>
      <w:r w:rsidRPr="007B5DD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КРАТКАЯ ПРЕЗЕНТАЦИЯ ОБРАЗОВАТЕЛЬНОЙ ПРОГРАММЫ</w:t>
      </w:r>
      <w:bookmarkEnd w:id="1"/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разработана в соответствии с основными нормативно-правовыми документами по дошкольному воспитанию: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B5D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 ﾰC"/>
        </w:smartTagPr>
        <w:r w:rsidRPr="007B5DDD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7B5DDD">
        <w:rPr>
          <w:rFonts w:ascii="Times New Roman" w:eastAsia="Calibri" w:hAnsi="Times New Roman" w:cs="Times New Roman"/>
          <w:sz w:val="24"/>
          <w:szCs w:val="24"/>
        </w:rPr>
        <w:t>. N 1155);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Pr="007B5DDD">
        <w:rPr>
          <w:rFonts w:ascii="Times New Roman" w:eastAsia="Calibri" w:hAnsi="Times New Roman" w:cs="Times New Roman"/>
          <w:sz w:val="24"/>
          <w:szCs w:val="24"/>
          <w:shd w:val="clear" w:color="auto" w:fill="FCFCFA"/>
        </w:rPr>
        <w:t xml:space="preserve">Постановление Главного государственного санитарного врача Российской  </w:t>
      </w:r>
      <w:r w:rsidRPr="007B5DDD">
        <w:rPr>
          <w:rFonts w:ascii="Times New Roman" w:eastAsia="Calibri" w:hAnsi="Times New Roman" w:cs="Times New Roman"/>
          <w:sz w:val="24"/>
          <w:szCs w:val="24"/>
        </w:rPr>
        <w:t>от 15 мая 2013 года №26  «Об утверждении САНПИН» 2.4.3049-13).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программа дошкольного о</w:t>
      </w:r>
      <w:r w:rsidR="001602BA">
        <w:rPr>
          <w:rFonts w:ascii="Times New Roman" w:eastAsia="Calibri" w:hAnsi="Times New Roman" w:cs="Times New Roman"/>
          <w:sz w:val="24"/>
          <w:szCs w:val="24"/>
        </w:rPr>
        <w:t>бразования ГКП МАОУ «Казанская</w:t>
      </w:r>
      <w:bookmarkStart w:id="2" w:name="_GoBack"/>
      <w:bookmarkEnd w:id="2"/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 СОШ» разработана в соответствии с ФГОС дошкольного образования. Программа направлена на разностороннее развитие детей от 3 года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(игровой, коммуникативной, познавательно – исследовательской, восприятие художественной литературы и фольклора, музыкальной, двигательной, театрализованной, трудовой, конструктивной и др.).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комплекс основных характеристик организации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Программа включает три основных раздела: целевой, содержательный и организационный.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пояснительную записку, в которой определены цели и задачи программы согласно ФГОС ДО.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DDD">
        <w:rPr>
          <w:rFonts w:ascii="Times New Roman" w:eastAsia="Calibri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образования: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 – речевому и художественно – эстетическому.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DDD">
        <w:rPr>
          <w:rFonts w:ascii="Times New Roman" w:eastAsia="Calibri" w:hAnsi="Times New Roman" w:cs="Times New Roman"/>
          <w:b/>
          <w:sz w:val="24"/>
          <w:szCs w:val="24"/>
        </w:rPr>
        <w:t>Задачи реализации программы:</w:t>
      </w:r>
    </w:p>
    <w:p w:rsidR="007B5DDD" w:rsidRPr="007B5DDD" w:rsidRDefault="007B5DDD" w:rsidP="007B5D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:rsidR="007B5DDD" w:rsidRPr="007B5DDD" w:rsidRDefault="007B5DDD" w:rsidP="007B5D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2) охраны и укрепления физического и психического здоровья детей, в том числе их эмоционального благополучия;</w:t>
      </w:r>
    </w:p>
    <w:p w:rsidR="007B5DDD" w:rsidRPr="007B5DDD" w:rsidRDefault="007B5DDD" w:rsidP="007B5D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3)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B5DDD" w:rsidRPr="007B5DDD" w:rsidRDefault="007B5DDD" w:rsidP="007B5D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4) обеспечения преемственности целей, задач и содержания образования, реализуемой в рамках образовательной программы (далее - преемственность основных образовательной программы ДОУ и начального общего образования);</w:t>
      </w:r>
    </w:p>
    <w:p w:rsidR="007B5DDD" w:rsidRPr="007B5DDD" w:rsidRDefault="007B5DDD" w:rsidP="007B5D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5)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B5DDD" w:rsidRPr="007B5DDD" w:rsidRDefault="007B5DDD" w:rsidP="007B5D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6) объединения обучения и воспитания в целостный образовательный процесс на </w:t>
      </w:r>
      <w:r w:rsidRPr="007B5DDD">
        <w:rPr>
          <w:rFonts w:ascii="Times New Roman" w:eastAsia="Calibri" w:hAnsi="Times New Roman" w:cs="Times New Roman"/>
          <w:sz w:val="24"/>
          <w:szCs w:val="24"/>
        </w:rPr>
        <w:lastRenderedPageBreak/>
        <w:t>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B5DDD" w:rsidRPr="007B5DDD" w:rsidRDefault="007B5DDD" w:rsidP="007B5D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7)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B5DDD" w:rsidRPr="007B5DDD" w:rsidRDefault="007B5DDD" w:rsidP="007B5D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DDD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и подходы к формированию Программы: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 Строится на принципах развивающего образования, целью которого является развитие физических, интеллектуальных  и личностных качеств ребёнка (учёт зоны ближайшего развития; организация детского опыта и детских открытий).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(формирование таких знаний, умений и навыков, которые будут способствовать развитию).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 Соответствует критериям полноты, необходимости и достаточности (обеспечение «разумного минимума» дошкольного образования).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 Основывается на комплексно – тематическом принципе построения образовательного процесса.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 Программа предполагает построение образовательного процесса на адекватных возрасту формах работы с детьми, максимальное развитие всех специфических детских видов деятельности, в первую очередь, игры как ведущего вида деятельности ребёнка – дошкольника.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Разработанная программа предусматривает включение воспитанников в процессы ознакомления с региональными особенностями Тюменского края.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-способен выбирать себе род занятий, участников по совместной деятельности;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-способен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 ребёнок обладает развитым воображением, которое реализуется в разных видах деятельности, и прежде всего в игре;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-знаком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proofErr w:type="spellStart"/>
      <w:r w:rsidRPr="007B5DDD">
        <w:rPr>
          <w:rFonts w:ascii="Times New Roman" w:eastAsia="Calibri" w:hAnsi="Times New Roman" w:cs="Times New Roman"/>
          <w:sz w:val="24"/>
          <w:szCs w:val="24"/>
        </w:rPr>
        <w:t>т.п</w:t>
      </w:r>
      <w:proofErr w:type="spellEnd"/>
      <w:r w:rsidRPr="007B5D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- ребёнок способен к принятию собственных решений, опираясь на свои знания и умения в различных видах деятельности.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5DDD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 по пяти образовательным областям и их интеграцию: «Социально-коммуникативное развитие», «Познавательное развитие», «Речевое развитие», «Художественно-речевое развитие», «Физическое развитие». </w:t>
      </w:r>
      <w:r w:rsidRPr="007B5DDD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образовательной деятельности в ГКП включает в себя обязательную часть и часть, формируемую участниками образовательных отношений в разделе социально-коммуникативного развития.</w:t>
      </w:r>
    </w:p>
    <w:p w:rsidR="007B5DDD" w:rsidRPr="007B5DDD" w:rsidRDefault="007B5DDD" w:rsidP="007B5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b/>
          <w:sz w:val="24"/>
          <w:szCs w:val="24"/>
        </w:rPr>
        <w:t>Обязательная часть</w:t>
      </w: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 Программы отражает комплексность подхода, обеспечивая развитие детей во всех пяти образовательных областях и составляет не менее 60% от общего объема образовательной программы.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 xml:space="preserve"> Вариативная часть, формируемая участниками образовательных отношений, представлена в образовательной программе выбранными и разработанными самостоятельно участниками образовательных отношений программы (парциальные программы, авторские программы), технологии (методики) по образовательным областям, направленные на развитие детей, которые составляет не более 40% от общего объема реализации Программы. </w:t>
      </w:r>
    </w:p>
    <w:p w:rsidR="007B5DDD" w:rsidRPr="007B5DDD" w:rsidRDefault="007B5DDD" w:rsidP="007B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DDD">
        <w:rPr>
          <w:rFonts w:ascii="Times New Roman" w:eastAsia="Calibri" w:hAnsi="Times New Roman" w:cs="Times New Roman"/>
          <w:sz w:val="24"/>
          <w:szCs w:val="24"/>
        </w:rPr>
        <w:t>Выбор ниже представленных программ и технологий обусловлен образовательными потребностями, интересами и мотивами детей, родителей и ориентирована на специфику региональных, климатических условий, в которых осуществляется образовательная деятельность, возможностей ОУ, педагогического коллектива.</w:t>
      </w:r>
    </w:p>
    <w:p w:rsidR="0048118D" w:rsidRDefault="007B5DDD" w:rsidP="007B5DDD">
      <w:r w:rsidRPr="007B5DDD"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4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2"/>
    <w:rsid w:val="001602BA"/>
    <w:rsid w:val="0048118D"/>
    <w:rsid w:val="007B5DDD"/>
    <w:rsid w:val="00E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E88E4E-9377-41C3-9B08-958993DC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учитель</cp:lastModifiedBy>
  <cp:revision>4</cp:revision>
  <dcterms:created xsi:type="dcterms:W3CDTF">2022-01-17T05:42:00Z</dcterms:created>
  <dcterms:modified xsi:type="dcterms:W3CDTF">2022-01-17T05:59:00Z</dcterms:modified>
</cp:coreProperties>
</file>