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lang w:eastAsia="ru-RU"/>
        </w:rPr>
        <w:drawing>
          <wp:inline distT="0" distB="0" distL="114300" distR="114300">
            <wp:extent cx="6269355" cy="8390890"/>
            <wp:effectExtent l="0" t="0" r="9525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</w:rPr>
      </w:pPr>
      <w:r>
        <w:rPr>
          <w:rStyle w:val="8"/>
          <w:b/>
          <w:bCs/>
        </w:rPr>
        <w:t xml:space="preserve">Анализ 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</w:rPr>
      </w:pPr>
      <w:r>
        <w:rPr>
          <w:rStyle w:val="8"/>
          <w:b/>
          <w:bCs/>
        </w:rPr>
        <w:t>воспитательной работы в 1</w:t>
      </w:r>
      <w:r>
        <w:rPr>
          <w:rStyle w:val="8"/>
          <w:rFonts w:hint="default"/>
          <w:b/>
          <w:bCs/>
          <w:lang w:val="ru-RU"/>
        </w:rPr>
        <w:t>1</w:t>
      </w:r>
      <w:r>
        <w:rPr>
          <w:rStyle w:val="8"/>
          <w:b/>
          <w:bCs/>
        </w:rPr>
        <w:t xml:space="preserve"> классе за 2022-2023 учебный год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>
      <w:pPr>
        <w:pStyle w:val="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 xml:space="preserve"> Цель воспитательной работы в классе: создание условий для становления разносторонне развитой личности с активной жизненной позицией.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Для достижения указанной цели решались следующие задачи: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- социализация личности школьника через включение учащихся в содержательную деятельность и осуществление педагогического сопровождения, накопление социального опыта, формирование культурного и жизненного самоопределение обучающегося;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- воспитание у каждого обучающегося гражданских, правовых и нравственных качеств личности;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- формирование гражданского самосознания, патриотизма, толерантности, способности к ответственному самоопределению и самореализации;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- развитие способности к ответственному выбору жизненной стратегии и, в частности, профессии, формирование опыта демократического поведения, ответственной заботы друг о друге, коллективно – творческой деятельности;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- формирование устойчивой ценной установки на здоровый образ жизни и содержательный досуг, сохранение и укрепление здоровья обучающихся в образовательном процессе.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Style w:val="10"/>
          <w:color w:val="000000"/>
        </w:rPr>
      </w:pPr>
      <w:r>
        <w:rPr>
          <w:rStyle w:val="10"/>
          <w:color w:val="000000"/>
        </w:rPr>
        <w:t xml:space="preserve">Деятельность строилась на основе плана воспитательной работы школы, анализа предыдущей деятельности, на основе личностно - ориентированного подхода с учетом актуальных задач, стоящих перед педагогическим коллективом школы и ситуации в классном коллективе.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В начале учебного года был составлен план воспитательной работы в соответствии с целями и задачами, а также воспитательной программой школы.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 xml:space="preserve"> В 10  классе     обучалось 7 ученика. Из них мальчиков – 4, девочек-3. По итогам 10 класса в классе нет отличника, 2 хорошиста.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 </w:t>
      </w:r>
      <w:r>
        <w:rPr>
          <w:rStyle w:val="12"/>
          <w:color w:val="000000"/>
        </w:rPr>
        <w:t>Уровень воспитанности и нравственно-эстетического развития учащихся – хороший. Адаптация учащихся прошла хорошо. Положительно на ребят влияли беседы о толерантности, о добром отношении друг к другу.</w:t>
      </w:r>
      <w:r>
        <w:rPr>
          <w:rStyle w:val="13"/>
          <w:color w:val="FF0000"/>
        </w:rPr>
        <w:t> 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Style w:val="10"/>
          <w:color w:val="000000"/>
        </w:rPr>
      </w:pPr>
      <w:r>
        <w:rPr>
          <w:rStyle w:val="10"/>
          <w:color w:val="000000"/>
        </w:rPr>
        <w:t>В течение истекшего учебного года со стороны классного руководителя постоянно осуществлялся контроль за посещаемостью школьниками учебных занятий, контролем  успеваемости.  Пропусков без уважительных причин не было. В 10 класс пришли дети, желающие поступать в ССУЗы и ВУЗы, мотивация для получения знаний у них есть.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В начале учебного года в классе была проведена анкета на выявление интересов учащихся, на основе которой и, конечно, с учетом желания ребят, в классе сформировался актив, в котором задействованы практически все учащиеся, в зависимости от интересов и отношения к различным видам деятельности.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Style w:val="10"/>
          <w:color w:val="000000"/>
        </w:rPr>
      </w:pPr>
      <w:r>
        <w:rPr>
          <w:rStyle w:val="10"/>
          <w:color w:val="000000"/>
        </w:rPr>
        <w:t>Профилактика правонарушений и пропаганда здорового образа жизни осуществлялась через индивидуальные беседы, классные часы, например :«Мы выбираем здоровый образ жизни!», «О поступках плохих и хороших», «Подросток и закон». Так же проводились мероприятия по воспитанию патриотизма и гражданской активности.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10"/>
          <w:color w:val="000000"/>
        </w:rPr>
        <w:t>Приоритетным направлением воспитательной работы в 2021-2022 учебном году являлась профориентационная направленность, главной целью которой было самоопределение обучающихся на выходе из школы.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rStyle w:val="10"/>
          <w:color w:val="000000"/>
        </w:rPr>
      </w:pPr>
      <w:r>
        <w:rPr>
          <w:rStyle w:val="10"/>
          <w:color w:val="000000"/>
        </w:rPr>
        <w:t>Были  проведены тематические классные часы профориентационной направленности: «Кем я хочу быть», «Моя будущая профессия».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10"/>
          <w:color w:val="000000"/>
        </w:rPr>
        <w:t xml:space="preserve"> Работа с родителями осуществлялась  через индивидуальные встречи, решение проблем по телефону. </w:t>
      </w:r>
      <w:r>
        <w:rPr>
          <w:color w:val="000000"/>
        </w:rPr>
        <w:t>На родительских собраниях  поднимались вопросы успеваемости, посещаемости, организации режима питания, особенности самостоятельной работы ребёнка. Родительский комитет всегда и во всем помогал классному руководителю. И очень важно сохранить это взаимопонимание, продолжать укреплять сотрудничество.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rPr>
          <w:rStyle w:val="12"/>
          <w:rFonts w:ascii="Calibri" w:hAnsi="Calibri"/>
          <w:color w:val="000000"/>
        </w:rPr>
      </w:pPr>
      <w:r>
        <w:rPr>
          <w:rStyle w:val="10"/>
          <w:color w:val="000000"/>
        </w:rPr>
        <w:t>Проводилась работа с учителями – предметниками по вопросам успеваемости, дисциплины, активности учащихся  на уроках.</w:t>
      </w:r>
      <w:r>
        <w:rPr>
          <w:color w:val="000000"/>
        </w:rPr>
        <w:br w:type="textWrapping"/>
      </w:r>
      <w:r>
        <w:rPr>
          <w:rStyle w:val="12"/>
          <w:color w:val="000000"/>
        </w:rPr>
        <w:t>В результате проведённой в течение  учебного года воспитательной работы можно сделать вывод, что в 10 классе сформирован  хороший  уровень воспитанности и духовно – нравственной культуры. Участие ребят в классных и школьных мероприятиях способствовало сплоченности классного коллектива. Учащиеся с удовольствием и ответственно подходили ко всем поручениям.</w:t>
      </w:r>
    </w:p>
    <w:p>
      <w:pPr>
        <w:pStyle w:val="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14"/>
          <w:b/>
          <w:bCs/>
          <w:color w:val="000000"/>
        </w:rPr>
        <w:t> </w:t>
      </w:r>
      <w:r>
        <w:rPr>
          <w:rStyle w:val="10"/>
          <w:color w:val="000000"/>
        </w:rPr>
        <w:t>Считаю, что цели и задачи воспитательной работы в классе достигнуты. Необходимо  продолжить реализацию целей и задач, поставленных в прошлом учебном году.</w:t>
      </w:r>
    </w:p>
    <w:p>
      <w:pPr>
        <w:shd w:val="clear" w:color="auto" w:fill="FFFFFF"/>
        <w:spacing w:after="150" w:line="240" w:lineRule="auto"/>
        <w:jc w:val="both"/>
        <w:rPr>
          <w:rFonts w:ascii="PT Sans" w:hAnsi="PT Sans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воспитательной деятельности 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становление и развитие качеств личности на основе нравственных ценностей, направленное на формирование активной жизненной позиции.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Основная задача работы классного руководителя: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реализовывать потенциал классного руководства в воспитании школьников, приобщении детей к культурному наследию, в духовном и нравственном воспитании детей на основе российских традиционных ценностей, поддерживать активное участие классных сообществ в жизни школы.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Работа с классом: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воспитательной работы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Гражданско – патриотическое, правовое.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патриотизма, любви к своему народу, интереса к истории своей Родины, знание государственной символики своей страны;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совершенствование нравственных качеств личности: формирование сознательной дисциплины, культуры поведения, чувства гуманизма, ответственности, готовности к нравственному самовоспитанию, умение пользоваться полученными знаниями в межличностном общении;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формирование убеждений, мировоззрения, системы социальных установок, правосознания, гражданской ответственности обучающихся.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 направление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создавать учащимся возможность проявлять свои интеллектуальные достижения в школе и за ее пределами.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проводить диагностические мероприятия с целью выявления и влияния на кругозор учащихся, на их познавательный интерес, увлечения.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Духовно-нравственное, эстетическое.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нравственных чувств и этического сознания;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развитие художественных способностей и эстетической культуры обучающихся;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уважения к народному творчеству;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формирование представлений о вкусах и моде, о необходимости привносить подлинную красоту в поведение, труд, быт, досуг.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(физическое, половое, гигиеническое).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укрепление здоровья обучающихся;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повышение санитарно-гигиенической культуры;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формирование ценностного отношения к здоровью и здоровому образу жизни.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Школа безопасности, правовое воспитание.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усвоения учащимися системы знаний по вопросам Государства и права;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уважительного отношения школьников к законам своего государства;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прививать навыки правомерного поведения, потребность активно защищать в установленном порядке интересы и права личные, государственные и общественные;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вырабатывать активную гражданскую позицию у школьников нетерпимость к нарушениям правопорядка.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Трудовое, экологическое.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расширение политехнического кругозора обучающихся, определение их интересов и склонностей к конкретным видам деятельности;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ответственного отношения к труду;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развитие системы самоуправления в классе и школе;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воспитание бережного отношения к историко-культурным памятникам, любви к природе, понимания и осмысления себя как частицы природы.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Циклограмма воспитательной работы классного руководителя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Ежедневно: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питания учащихся.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Индивидуальная работа с учащимися.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Проверка дневников учащихся.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мероприятий в классе (по плану).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 родителями (по ситуации).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с учителями-предметниками (по ситуации).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Каждый месяц: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Посещение уроков в своем классе.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Встреча с родительским активом.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Обобщение результатов успеваемости, ознакомление родителей с оценками за месяц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Оформление классного уголка по итогам четверти.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родительского собрания.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Один раз в год: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открытого мероприятия.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Оформление личных дел учащихся.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 и составление плана работы класса.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Статистические данные класса (1 сентября)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(Модель личности выпускника)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Гуманная личность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(уважение прав, свобод и достоинств других людей; интерес к людям, общительность; терпимость; уважительное отношение молодого человека к старшим, к девушке, женщине; владение коммуникативными способностями).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Творческая личность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(стремление к развитию индивидуальных способностей; постоянное обогащение внутреннего мира; готовность к самосовершенствованию).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Здоровый человек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(физически развитый; без вредных привычек; владеющий приёмами и способами оздоровления своего организма; имеющий устойчивую потребность вести здоровый образ жизни).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Эстетическая культура школы и класса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(опрятность внешнего вида; соблюдение гигиенических и санитарных норм, бережное отношение к школьному и классному имуществу).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Взаимоотношения в коллективе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(уважение прав и достоинств всех членов коллектива; жизнерадостность; оптимизм; искренность и доверие в общении).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Состав класса по возрасту и полу:</w:t>
      </w:r>
    </w:p>
    <w:tbl>
      <w:tblPr>
        <w:tblStyle w:val="3"/>
        <w:tblW w:w="7656" w:type="dxa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1877"/>
        <w:gridCol w:w="1812"/>
        <w:gridCol w:w="1891"/>
        <w:gridCol w:w="2076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576" w:hRule="atLeast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20" w:hRule="atLeast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7236" w:type="dxa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863"/>
        <w:gridCol w:w="4319"/>
        <w:gridCol w:w="2054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48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3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Абибуллина Камилла Рашитовна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03.05.2006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27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Азанов Азат Тимурович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08.09.2006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3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Баширова Оксана Станиславовна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26.03.2006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3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Нурмухаметов Артур Фаридович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01.09.2006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3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Рахимов Артур Русланович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08.10.2006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36" w:hRule="atLeast"/>
        </w:trPr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Хасанова Анжелина Артуровна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18.07.2006</w:t>
            </w: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Многодетные семьи: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Абибуллина Камилла Рашитовна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Азанов Азат Тимурович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Нурмухаметов Артур Фаридович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Рахимов Артур Русланович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Хасанова Анжелина Артуровна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сотрудничества родителей и школы в деле воспитания на основе единой педагогической позиции.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включение родителей в совместную со школой воспитательную деятельность.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оказание помощи родителям в семейном воспитании.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совместная со школой организация социальной защиты детей.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ЗОЖ ребенка в семье и в школе.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положительное сотрудничество родителей с коллективом школы, избежание конфликтов в воспитании детей.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поездки, организуемые родителями.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экскурсии, организуемые родителями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Индивидуальные беседы по результатам учебной деятельности учащихся.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 Организация встреч родителей с учителями-предметниками.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Индивидуальные беседы по вопросам поведения детей в школе.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4) Участие в родительских собраниях по плану школы.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Тематика родительских собраний</w:t>
      </w:r>
    </w:p>
    <w:tbl>
      <w:tblPr>
        <w:tblStyle w:val="3"/>
        <w:tblW w:w="8052" w:type="dxa"/>
        <w:tblInd w:w="0" w:type="dxa"/>
        <w:shd w:val="clear" w:color="auto" w:fill="FFFFFF"/>
        <w:tblLayout w:type="autofit"/>
        <w:tblCellMar>
          <w:top w:w="96" w:type="dxa"/>
          <w:left w:w="96" w:type="dxa"/>
          <w:bottom w:w="96" w:type="dxa"/>
          <w:right w:w="96" w:type="dxa"/>
        </w:tblCellMar>
      </w:tblPr>
      <w:tblGrid>
        <w:gridCol w:w="1454"/>
        <w:gridCol w:w="6598"/>
      </w:tblGrid>
      <w:tr>
        <w:tblPrEx>
          <w:shd w:val="clear" w:color="auto" w:fill="FFFFFF"/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одиннадцатиклассника»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Памятка «Профессиональное самоопределение учащихся. Значение выбора профессии в жизни человека»</w:t>
            </w:r>
          </w:p>
        </w:tc>
      </w:tr>
      <w:tr>
        <w:tblPrEx>
          <w:shd w:val="clear" w:color="auto" w:fill="FFFFFF"/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на тему "Особенности организации учебного труда школьника в 11 классе и роль родителей в этом процессе</w:t>
            </w:r>
          </w:p>
        </w:tc>
      </w:tr>
      <w:tr>
        <w:tblPrEx>
          <w:shd w:val="clear" w:color="auto" w:fill="FFFFFF"/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«Подведение итогов первого полугодия»</w:t>
            </w:r>
          </w:p>
        </w:tc>
      </w:tr>
      <w:tr>
        <w:tblPrEx>
          <w:shd w:val="clear" w:color="auto" w:fill="FFFFFF"/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" Первые проблемы подросткового возраста "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Выпускные экзамены</w:t>
            </w:r>
          </w:p>
        </w:tc>
      </w:tr>
      <w:tr>
        <w:tblPrEx>
          <w:shd w:val="clear" w:color="auto" w:fill="FFFFFF"/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«Итоги учебного года». «Последний звонок». Экзамены.</w:t>
            </w: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Работа родительского комитета: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Азанова Елена Ильясовна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2.Мамаева Гульнара Манныровна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3.Рахимова Анастасия Борисовна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 родительского комитета: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Оказывать помощь в организации учебно-воспитательного процесса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Участвовать в организации сотрудничества родителей, классного руководителя, учителей, администрации школы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Помогать в решении хозяйственно-бытовых вопросов в классе, в школе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 работы с родителями</w:t>
      </w:r>
    </w:p>
    <w:tbl>
      <w:tblPr>
        <w:tblStyle w:val="3"/>
        <w:tblW w:w="10605" w:type="dxa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574"/>
        <w:gridCol w:w="5645"/>
        <w:gridCol w:w="1701"/>
        <w:gridCol w:w="2685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092" w:hRule="atLeast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родителей в управлении</w:t>
            </w:r>
          </w:p>
          <w:p>
            <w:pPr>
              <w:numPr>
                <w:ilvl w:val="0"/>
                <w:numId w:val="8"/>
              </w:num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работе общешкольного родительского комитета</w:t>
            </w:r>
          </w:p>
          <w:p>
            <w:pPr>
              <w:numPr>
                <w:ilvl w:val="0"/>
                <w:numId w:val="8"/>
              </w:num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классного родительского комитета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председатель РК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68" w:hRule="atLeast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«Возрастные особенности одинадцатиклассника».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1.Возрастные особенности одиннадцатиклассника.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Организация учебно-воспитательного процесса в 11 классе.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Планирование учебного года.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 Выборы родительского комитета.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Мозговой штурм «Как мы проведем этот год»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Родительское собрание на тему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"Особенности организации учебного труда школьника в 11 классе и роль родителей в этом процессе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Ознакомление обучающихся и их родителей с Рекомендациями по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проведению итогового сочинения (изложения), с инструкцией для участников итогового сочинения (изложения), с памяткой о порядке проведения итогового сочинения (изложения), с критериями оценивания итогового сочинения.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О выборе обучающимися экзаменов в форме ЕГЭ по предметам;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3.Разное.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Подведение итогов первого полугодия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1.Итоги 1 полугодия. Перспективы на 2 полугодие.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"Подготовка к итоговой аттестации»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3.О сохранении здоровья и жизни обучающихся во время проведения новогодних праздников и зимних каникул.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4.Разное.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с порядком проведения ГИА по образовательным программам среднего общего образования.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подросткового возраста». Выпускные экзамены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Проблемы подросткового возраста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Проблемы поведения учащихся в школе и дома, о пропусках учащимися уроков и о качестве знаний по отдельным предметам.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Экзамены.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 Советы «Профилактика экзаменационного стресса»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 Разное.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подготовке и проведении государственной (итоговой) аттестации в 11 классе в 2023-2024 учебном году.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определению выбора профессии учащимися.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«Итоги учебного года. Последний звонок. Экзамены».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1.Итоги учебного года. Наши достижения.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Организация проведения «Последнего звонка». Инструктаж.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О подаче апелляции. Беседа с родителями. Экзамены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4.О соблюдении правил и норм этики при проведении праздника Последнего школьного звонка.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 Организация выпускного бала.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6.Инструктажи по технике безопасности во время летних каникул.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516" w:hRule="atLeast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воспитания детей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65" w:hRule="atLeast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родителей во внеклассной работе: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.Спортивные игры, соревнования, праздники: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День здоровья.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.Внеклассные мероприятия с участием родителей: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День знаний.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Конкурсная программа ко Дню матери.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Новогодний праздник.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Праздничный концерт 8 марта.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День семьи.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День Победы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-Последний звонок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Выпускной.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спортивный сектор, родительский комитет класса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спортивный сектор, родительский комитет класса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Самоуправление в классе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Самоуправление в классе — продуктивная модель организации жизни классного коллектива, способствующая раскрытию потенциала детей, а также позволяющая обеспечить: развитие лидерских качеств и самостоятельности школьников; осуществление коллективного планирования; формирования чувства ответственности у детей за исполнение возложенных на них задач и достижение озвученных целей. Исходя из этого, классное самоуправление осуществляется выборными органами на основе коллективного планирования и распределения дел по следующим направлениям, согласно разработанным обязанностям: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PT Sans" w:hAnsi="PT Sans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ind w:firstLine="3242" w:firstLineChars="13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 работы актива класса</w:t>
      </w:r>
    </w:p>
    <w:tbl>
      <w:tblPr>
        <w:tblStyle w:val="3"/>
        <w:tblW w:w="10321" w:type="dxa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554"/>
        <w:gridCol w:w="1876"/>
        <w:gridCol w:w="5625"/>
        <w:gridCol w:w="2266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Время реализации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класса, членов секторов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ко дню Учителя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ко дню Матери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 Новому году.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 1 полугодия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 празднованию «Дня защитника отечества»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 празднованию «8 марта»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Анализ работы актива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класса в трудовых делах школы. Подведение итогов года.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Взаимодействие с учителями - предметниками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Основные составляющие сотрудничества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Мотивация изучения учащимися учебных предметов,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Учебные интересы учащихся и их учет педагогом в учебной деятельности,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Степень развития учебных умений в учебной деятельности,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Коммуникативные умения педагогов, работающих в классе,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Сотрудничество педагогов с учащимися класса во внеурочной деятельности,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 Помощь педагогов учащимся класса по ликвидации пробелов в учебной деятельности учащихся.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 классного руководителя по взаимодействию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Познакомить учащихся класса с требованиями, предъявляемые к учащемуся при изучении учебных предметов;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Изучение отношения учащихся к учебным предметам;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В конце каждой четверти выяснять причины ухудшения учебных результатов (если таковы есть);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Посещение уроков;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Беседы кл. руководителя с учителями-предметниками с целью активизации учебной деятельности класса и ее результативности;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 Сотрудничество с учителями – предметниками, которые готовят учащихся к предметным олимпиадам;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 Забота о «проблемных детях» и детях, у которых по некоторым предметам констатируется стойкий неуспех;</w:t>
      </w:r>
    </w:p>
    <w:p>
      <w:pPr>
        <w:shd w:val="clear" w:color="auto" w:fill="FFFFFF"/>
        <w:spacing w:after="150" w:line="240" w:lineRule="auto"/>
        <w:ind w:firstLine="3602" w:firstLineChars="150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Тематика классных часов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Классный час "Еще раз о хорошо известном" (правила поведения в школе)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Урок Памяти. День солидарности в борьбе с терроризмом «Трагедия Беслана». Классный час «Выборы классного актива».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Классные часы "Формирование здорового образа жизни"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Классный час, посвященный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Международному дню мира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Инструктаж по ТБ «Дорога в школу и домой. ПДД». Беседа: «Я имею права …»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Час общения, посвященные Дню пожилого человека: «Урок милосердия и доброты».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Кл. час «Влияние закаливания и занятия спортом на здоровье человека». Беседа по профилактике гриппа и ОРВ.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Классные часы "Герои нашего времени"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Классный час «Путь самоопределения» (тестирование на определение профессиональных интересов)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Классный час «Впереди каникулы!» (инструктажи)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Устный журнал «4ноября - День народного единства».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Беседа «Международный день прав детей».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Правила по ПДД «Законы дорог»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Беседа о правилах поведения на водоемах.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Классный час «СПИД. Меня не касается?», посвященный Всемирному дню борьбы со СПИДом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Классный час «День Конституции Российской Федерации»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 Беседа «Международный день инвалидов».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Январь: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1.Классный час «Моя малая родина».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Классный час "Поведение в общественных местах"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Единый урок мужества, посвященный Дню полного освобождения Ленинграда от фашистской блокады (1944 год)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Февраль: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1.Классный час «Наши дела»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2.Классный час "Наука и мы" День российской науки. День памяти юного героя-антифашиста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3.Беседы, посвященные Дню памяти о россиянах, исполнявших служебный долг за пределами Отечества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4.Классный час, посвященный Дню защитника отечества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Классный час «Женщины, изменившие ход истории»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Час общение: «Гражданская оборона». Всемирный день гражданской обороны.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Устный журнал «Крым и Россия, мы вместе».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Беседа «Имею право, но обязан»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Инструктажи по правилам безопасного поведения на весенних каникулах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Устный журнал «Покорители космоса»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Классный час с презентацией «Путешествия по родному краю».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Беседа «Осторожно: клещевой энцефалит».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Классный час «Нам нужна одна Победа».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Классный час «Успех - реальность или мечта?»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ind w:firstLine="2041" w:firstLineChars="85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В 11 КЛАССЕ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</w:t>
      </w:r>
    </w:p>
    <w:tbl>
      <w:tblPr>
        <w:tblStyle w:val="3"/>
        <w:tblW w:w="5000" w:type="pct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2888"/>
        <w:gridCol w:w="321"/>
        <w:gridCol w:w="4920"/>
        <w:gridCol w:w="2567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380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1.Урок знаний, посвящённый году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Урок Памяти. День солидарности в борьбе с терроризмом «Трагедия Беслана»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Час общения «Международный день грамотности. Викторина».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«День здоровья»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2.Воллейбол (секция)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Беседа с детьми: «Как уберечь себя от COVID-19»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Организация дежурства по школе, в классе.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1.Уборка школьной территории.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1.Составление социального паспорта класса.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Инструктаж по ТБ «Дорога в школу и домой. ПДД».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РС: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одиннадцатиклассника»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Памятка «Профессиональное самоопределение учащихся. Значение выбора профессии в жизни человека»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380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Час общения, посвященный Дню пожилого человека: «Урок милосердия и доброты».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1.Подготовка к концерту, посвященному Дню учителя.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1.Кл. час «Влияние закаливания и занятия спортом на здоровье человека».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Беседа по профилактике гриппа и ОРВ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Составление графиков дежурства по классу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классу.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техники безопасности и ПДД в период осенних каникул.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Мозговой штурм «Как мы проведем этот год».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журнал «4ноября - День народного единства»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«Международный день прав детей»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Классный час «День толерантности».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Мероприятия ко дню Матери «Мама, мамочка моя»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.Первенство школы по волейболу среди 5-11 классов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1.Подготовка и участие в мероприятиях, посвященных Дню матери.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акции «Покормите птиц зимой»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Правила по ПДД «Законы дорог»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Беседа о правилах поведения на водоемах.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на тему "Особенности организации учебного труда школьника в 11 классе и роль родителей в этом процессе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журнал «Основной закон государства - Конституция».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1.Беседа «Международный день инвалидов».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Классный час «СПИД. Меня не касается?», посвященный Всемирному дню борьбы со СПИДом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Кл. час «Влияние наркотиков на жизненный стиль человека»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Лыжный пробег "Мы за спорт"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«Лучшее новогоднее оформление окон классного кабинета», «Новогодняя стенгазета».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1.Мастерская Деда Мороза.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Генеральная уборка класса.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Инструктажи по правилам пожарной безопасности и ТБ во время новогодних каникул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«Подведение итогов первого полугодия».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журнал «Дорога жизни».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час «Моя малая родина».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«Рацион здорового питания».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Спортивно-оздоровительном мероприятии "Семья"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классу, школе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«Поведение на водных объектах в зимнее время».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1.Индивидуальная беседа (по необходимости).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«Узкий круг». Беседа родителей, педагогов, администрации.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Спортивно-оздоровительном мероприятии "Семья"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час «Наши дела»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2.Классный час "Наука и мы" День российской науки. День памяти юного героя-антифашиста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3.Беседы, посвященные Дню памяти о россиянах, исполнявших служебный долг за пределами Отечества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4.Классный час, посвященный Дню защитника отечества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Беседа «Миром правит любовь»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.Конкурс чтецов "На защите Отечества"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1.Спортивные игры на свежем воздухе «Зимние забавы».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Конкурс военно-патриотической песни. Конкурс- смотр строя и песни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1.Подготовка и проведение праздника.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Участие в акции «Поздравление ветеранов»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рисунков "Наша страна под защитой"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948" w:hRule="atLeast"/>
        </w:trPr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Беседа с элементами дискуссии «Профилактика правонарушений».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Индивидуальные беседы.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Кл. час «Женщины – герои России».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Час общение: «Гражданская оборона». Всемирный день гражданской обороны.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Устный журнал «Крым и Россия, мы вместе»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Внеклассное мероприятие «Поздравляем наших мам и девочек».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Проект «Каникулы в Школе».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«Чем опасна компьютерная зависимость. Её влияние на психическое и физическое здоровье человека».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к 8 марта.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Трудовое, профориентационное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1.Неделя профориентации.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2.Генеральная уборка класса.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Инструктажи по правилам безопасного поведения на весенних каникулах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" Первые проблемы подросткового возраста "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Выпускные экзамены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журнал «Покорители космоса»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1.Классный час с презентацией «Путешествия по родному краю».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1.Участие во Всемирном Дне здоровья.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Беседа «Осторожно: клещевой энцефалит».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акции «Подарок ветерану»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Акция «Чистый школьный двор».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 час «Профилактика безнадзорности»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подготовке и проведении государственной (итоговой) аттестации в 11 классе в 2023-2024 учебном году.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определению выбора профессии учащимися.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spacing w:after="15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1.Участие в мероприятиях, посвящённых 78-летию Победы.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Классный час «Нам нужна одна Победа».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 09.05.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час «Успех - реальность или мечта?»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День здоровья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акции «Вахта памяти»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1.Акция «Чистый школьный двор».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Генеральная уборка класса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правовое воспитание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Профилактические беседы о вреде табакокурения и алкоголя.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Инструктажи по ТБ «Внимание, каникулы!»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1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«Итоги учебного года. Последний звонок. Экзамены. Выпускной».</w:t>
            </w:r>
          </w:p>
        </w:tc>
        <w:tc>
          <w:tcPr>
            <w:tcW w:w="1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T Sans">
    <w:panose1 w:val="020B0503020203020204"/>
    <w:charset w:val="CC"/>
    <w:family w:val="swiss"/>
    <w:pitch w:val="default"/>
    <w:sig w:usb0="A00002EF" w:usb1="5000204B" w:usb2="00000020" w:usb3="00000000" w:csb0="2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218EF"/>
    <w:multiLevelType w:val="multilevel"/>
    <w:tmpl w:val="009218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A64E0F"/>
    <w:multiLevelType w:val="multilevel"/>
    <w:tmpl w:val="0DA64E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E494B41"/>
    <w:multiLevelType w:val="multilevel"/>
    <w:tmpl w:val="0E494B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66E36D0"/>
    <w:multiLevelType w:val="multilevel"/>
    <w:tmpl w:val="166E36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82D24F4"/>
    <w:multiLevelType w:val="multilevel"/>
    <w:tmpl w:val="182D24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FCE4FDE"/>
    <w:multiLevelType w:val="multilevel"/>
    <w:tmpl w:val="1FCE4F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3593FF7"/>
    <w:multiLevelType w:val="multilevel"/>
    <w:tmpl w:val="23593F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CCE0EF2"/>
    <w:multiLevelType w:val="multilevel"/>
    <w:tmpl w:val="2CCE0E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E104DD7"/>
    <w:multiLevelType w:val="multilevel"/>
    <w:tmpl w:val="2E104D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47714B4"/>
    <w:multiLevelType w:val="multilevel"/>
    <w:tmpl w:val="547714B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5B95DA2"/>
    <w:multiLevelType w:val="multilevel"/>
    <w:tmpl w:val="55B95D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ED139DC"/>
    <w:multiLevelType w:val="multilevel"/>
    <w:tmpl w:val="5ED139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60102F5"/>
    <w:multiLevelType w:val="multilevel"/>
    <w:tmpl w:val="660102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60D4661"/>
    <w:multiLevelType w:val="multilevel"/>
    <w:tmpl w:val="660D46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71A299C"/>
    <w:multiLevelType w:val="multilevel"/>
    <w:tmpl w:val="671A29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A530836"/>
    <w:multiLevelType w:val="multilevel"/>
    <w:tmpl w:val="7A5308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DD36692"/>
    <w:multiLevelType w:val="multilevel"/>
    <w:tmpl w:val="7DD366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30E05"/>
    <w:rsid w:val="00370CD7"/>
    <w:rsid w:val="005C56D5"/>
    <w:rsid w:val="00653C89"/>
    <w:rsid w:val="006A27F7"/>
    <w:rsid w:val="00730E05"/>
    <w:rsid w:val="00747195"/>
    <w:rsid w:val="007A3322"/>
    <w:rsid w:val="008045F0"/>
    <w:rsid w:val="00B32342"/>
    <w:rsid w:val="00B34B60"/>
    <w:rsid w:val="00B4538B"/>
    <w:rsid w:val="00E366BA"/>
    <w:rsid w:val="00F4233D"/>
    <w:rsid w:val="166053C5"/>
    <w:rsid w:val="356B7CBC"/>
    <w:rsid w:val="3C7A2781"/>
    <w:rsid w:val="4FFF7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2"/>
    <w:basedOn w:val="2"/>
    <w:uiPriority w:val="0"/>
  </w:style>
  <w:style w:type="paragraph" w:customStyle="1" w:styleId="9">
    <w:name w:val="c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0"/>
    <w:basedOn w:val="2"/>
    <w:uiPriority w:val="0"/>
  </w:style>
  <w:style w:type="paragraph" w:customStyle="1" w:styleId="11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5"/>
    <w:basedOn w:val="2"/>
    <w:uiPriority w:val="0"/>
  </w:style>
  <w:style w:type="character" w:customStyle="1" w:styleId="13">
    <w:name w:val="c9"/>
    <w:basedOn w:val="2"/>
    <w:uiPriority w:val="0"/>
  </w:style>
  <w:style w:type="character" w:customStyle="1" w:styleId="14">
    <w:name w:val="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A0EC-B97C-4B47-AA07-0C97BA573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4888</Words>
  <Characters>27867</Characters>
  <Lines>232</Lines>
  <Paragraphs>65</Paragraphs>
  <TotalTime>122</TotalTime>
  <ScaleCrop>false</ScaleCrop>
  <LinksUpToDate>false</LinksUpToDate>
  <CharactersWithSpaces>32690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2023-10-11T17:29:00Z</dcterms:created>
  <dc:creator>мррнполргпгшыунашщгн</dc:creator>
  <cp:lastModifiedBy>мррнполргпгшыунашщгн</cp:lastModifiedBy>
  <cp:lastPrinted>2023-10-12T06:12:00Z</cp:lastPrinted>
  <dcterms:modified xsi:type="dcterms:W3CDTF">2023-10-23T18:42:54Z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0181208AF3F64A13B6E91F4F85407C15_12</vt:lpwstr>
  </property>
</Properties>
</file>